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5E" w:rsidRDefault="0094385E" w:rsidP="0094385E">
      <w:r>
        <w:t>Установлены ограничения при использовании агитационных материалов при проведении выборов и референдума</w:t>
      </w:r>
    </w:p>
    <w:p w:rsidR="0094385E" w:rsidRDefault="0094385E" w:rsidP="0094385E">
      <w:bookmarkStart w:id="0" w:name="_GoBack"/>
      <w:bookmarkEnd w:id="0"/>
    </w:p>
    <w:p w:rsidR="0094385E" w:rsidRDefault="0094385E" w:rsidP="0094385E">
      <w:r>
        <w:t>Федеральным законом от 05.04.2016 № 92-ФЗ внесены изменения в статьи 48 и 54 Федерального закона «Об основных гарантиях избирательных прав и права на участие в референдуме граждан Российской Федерации» и статьи 62 и 68 Федерального закона «О выборах депутатов Государственной думы Федерального Собрания Российской Федерации».</w:t>
      </w:r>
    </w:p>
    <w:p w:rsidR="0094385E" w:rsidRDefault="0094385E" w:rsidP="0094385E"/>
    <w:p w:rsidR="0094385E" w:rsidRDefault="0094385E" w:rsidP="0094385E">
      <w:r>
        <w:t>Статья 48 Федерального закона «Об основных гарантиях избирательных прав и права на участие в референдуме граждан Российской Федерации» дополнена п. 8.2, согласно которому использование в агитационных материалах высказываний физического лица, не имеющего в соответствии с настоящим Федеральным законом права проводить предвыборную агитацию, агитацию по вопросам референдума, об избирательном объединении, выдвинувшем список кандидатов, кандидатов по одномандатным (многомандатным) избирательным округам, о кандидате (кандидатах), по вопросу референдума не допускается.</w:t>
      </w:r>
    </w:p>
    <w:p w:rsidR="0094385E" w:rsidRDefault="0094385E" w:rsidP="0094385E"/>
    <w:p w:rsidR="0094385E" w:rsidRDefault="0094385E" w:rsidP="0094385E">
      <w:r>
        <w:t xml:space="preserve">Использование в агитационных материалах высказываний физического лица, не указанного в п. 8.2 настоящей статьи, о кандидате, об избирательном объединении, по вопросу референдума допускается только с письменного согласия данного физического лица. Документ, подтверждающий такое согласие, представляется в избирательную комиссию, комиссию референдума вместе с экземплярами агитационных материалов, представляемых в соответствии с п. 3 ст. 54 настоящего Федерального закона.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комиссию, комиссию референдума по ее требованию. Представление указанного документа не требуется в случаях: использования избирательным объединением на соответствующих выборах высказываний выдвинутых им кандидатов; использования обнародованных высказываний о кандидатах, об избирательных объединениях с указанием даты (периода времени) обнародования таких высказываний и наименования средства массовой информации, в котором они были обнародованы; цитирования высказываний об избирательном объединении, о кандидате, обнародованных на соответствующих выборах иными избирательными объединениями, </w:t>
      </w:r>
      <w:r>
        <w:lastRenderedPageBreak/>
        <w:t>кандидатами в своих агитационных материалах, изготовленных и распространенных в соответствии с законом (п. 9 ст. 48).</w:t>
      </w:r>
    </w:p>
    <w:p w:rsidR="0094385E" w:rsidRDefault="0094385E" w:rsidP="0094385E"/>
    <w:p w:rsidR="0094385E" w:rsidRDefault="0094385E" w:rsidP="0094385E">
      <w:r>
        <w:t>При проведении выборов использование в агитационных материалах изображений физического лица допускается только при использовании избирательным объединением (политической партией) изображений выдвинутых кандидатов (в том числе в составе списка), включая кандидатов среди неопределенного круга лиц, а также использовании кандидатом своих изображений, в том числе среди неопределенного круга лиц (п. 9.1 ст. 48).</w:t>
      </w:r>
    </w:p>
    <w:p w:rsidR="0094385E" w:rsidRDefault="0094385E" w:rsidP="0094385E"/>
    <w:p w:rsidR="0094385E" w:rsidRDefault="0094385E" w:rsidP="0094385E">
      <w:r>
        <w:t>В соответствии с п. 9.3 ст. 48 Федерального закона «Об основных гарантиях избирательных прав и права на участие в референдуме граждан Российской Федерации»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лица. Документ, подтверждающий такое согласие, представляется в комиссию референдума вместе с экземплярами агитационных материалов, представляемых в соответствии с п. 3 ст. 54 настоящего Федерального закона.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требованию.</w:t>
      </w:r>
    </w:p>
    <w:p w:rsidR="0094385E" w:rsidRDefault="0094385E" w:rsidP="0094385E"/>
    <w:p w:rsidR="0094385E" w:rsidRDefault="0094385E" w:rsidP="0094385E">
      <w:r>
        <w:t>Исходя из положений п. 6 ст. 54 Федерального закона «Об основных гарантиях избирательных прав и права на участие в референдуме граждан Российской Федерации» запрещается распространение агитационных материалов, изготовленных с нарушением вышеуказанных требований.</w:t>
      </w:r>
    </w:p>
    <w:p w:rsidR="0094385E" w:rsidRDefault="0094385E" w:rsidP="0094385E"/>
    <w:p w:rsidR="0094385E" w:rsidRDefault="0094385E" w:rsidP="0094385E">
      <w:r>
        <w:t>Аналогичные изменения внесены и в Федеральный закон «О выборах депутатов Государственной Думы Федерального Собрания Российской Федерации».</w:t>
      </w:r>
    </w:p>
    <w:p w:rsidR="0094385E" w:rsidRDefault="0094385E" w:rsidP="0094385E"/>
    <w:p w:rsidR="00C979C4" w:rsidRDefault="0094385E" w:rsidP="0094385E">
      <w:r>
        <w:t>Указанные ограничения применяются к правоотношениям, возникшим в связи с проведением выборов, назначенных после дня вступления в силу настоящего Федерального закона – 05.04.2016.</w:t>
      </w:r>
    </w:p>
    <w:sectPr w:rsidR="00C9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45"/>
    <w:rsid w:val="00187848"/>
    <w:rsid w:val="001E0D6B"/>
    <w:rsid w:val="0021015D"/>
    <w:rsid w:val="00230040"/>
    <w:rsid w:val="00232061"/>
    <w:rsid w:val="002973F2"/>
    <w:rsid w:val="00393380"/>
    <w:rsid w:val="004C2109"/>
    <w:rsid w:val="00576DEA"/>
    <w:rsid w:val="00735545"/>
    <w:rsid w:val="007D3187"/>
    <w:rsid w:val="007D4850"/>
    <w:rsid w:val="00870979"/>
    <w:rsid w:val="008C027F"/>
    <w:rsid w:val="00915B4B"/>
    <w:rsid w:val="0094385E"/>
    <w:rsid w:val="00974BEF"/>
    <w:rsid w:val="00A82134"/>
    <w:rsid w:val="00AE5ED9"/>
    <w:rsid w:val="00B051DD"/>
    <w:rsid w:val="00B2640B"/>
    <w:rsid w:val="00C979C4"/>
    <w:rsid w:val="00CD20B6"/>
    <w:rsid w:val="00D94A70"/>
    <w:rsid w:val="00DC6D97"/>
    <w:rsid w:val="00EA5E6E"/>
    <w:rsid w:val="00F03D1C"/>
    <w:rsid w:val="00F37A4B"/>
    <w:rsid w:val="00F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63C2-6AA6-4125-AAAB-EA3006E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2016-06-21T07:50:00Z</dcterms:created>
  <dcterms:modified xsi:type="dcterms:W3CDTF">2016-06-21T07:55:00Z</dcterms:modified>
</cp:coreProperties>
</file>