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p>
    <w:p w:rsidR="00241C38" w:rsidRDefault="00241C38">
      <w:pPr>
        <w:jc w:val="center"/>
      </w:pPr>
    </w:p>
    <w:p w:rsidR="00241C38" w:rsidRDefault="00241C38" w:rsidP="00787390">
      <w:pPr>
        <w:jc w:val="center"/>
      </w:pPr>
      <w:r>
        <w:t xml:space="preserve">АДМИНИСТРАЦИЯ </w:t>
      </w:r>
      <w:r w:rsidR="002C6C5A">
        <w:t xml:space="preserve">ВЫРИЦКОГО </w:t>
      </w:r>
      <w:r>
        <w:t>ГОРОДСКОГО ПОСЕЛЕНИЯ</w:t>
      </w:r>
    </w:p>
    <w:p w:rsidR="00241C38" w:rsidRDefault="00241C38" w:rsidP="00787390">
      <w:pPr>
        <w:jc w:val="center"/>
      </w:pPr>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r w:rsidRPr="00A42FC5">
        <w:rPr>
          <w:b/>
          <w:sz w:val="28"/>
          <w:szCs w:val="28"/>
        </w:rPr>
        <w:t>П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2C6C5A">
        <w:rPr>
          <w:b/>
        </w:rPr>
        <w:t xml:space="preserve">    </w:t>
      </w:r>
      <w:r w:rsidR="00FB5A0B">
        <w:rPr>
          <w:b/>
        </w:rPr>
        <w:t>17</w:t>
      </w:r>
      <w:r w:rsidR="002C6C5A">
        <w:rPr>
          <w:b/>
        </w:rPr>
        <w:t xml:space="preserve"> </w:t>
      </w:r>
      <w:r w:rsidR="006A1858">
        <w:rPr>
          <w:b/>
        </w:rPr>
        <w:t>.</w:t>
      </w:r>
      <w:r w:rsidR="003C6C77">
        <w:rPr>
          <w:b/>
        </w:rPr>
        <w:t>09</w:t>
      </w:r>
      <w:r w:rsidR="00646649">
        <w:rPr>
          <w:b/>
        </w:rPr>
        <w:t>.201</w:t>
      </w:r>
      <w:r w:rsidR="003C6C77">
        <w:rPr>
          <w:b/>
        </w:rPr>
        <w:t xml:space="preserve">8 </w:t>
      </w:r>
      <w:r>
        <w:rPr>
          <w:b/>
        </w:rPr>
        <w:t xml:space="preserve">г.                                                                                                         № </w:t>
      </w:r>
      <w:r w:rsidR="002C6C5A">
        <w:rPr>
          <w:b/>
        </w:rPr>
        <w:t xml:space="preserve"> </w:t>
      </w:r>
      <w:r w:rsidR="00FB5A0B">
        <w:rPr>
          <w:b/>
        </w:rPr>
        <w:t>701</w:t>
      </w:r>
    </w:p>
    <w:p w:rsidR="00241C38" w:rsidRDefault="00241C38">
      <w:pPr>
        <w:jc w:val="both"/>
        <w:rPr>
          <w:b/>
        </w:rPr>
      </w:pPr>
    </w:p>
    <w:p w:rsidR="00646649" w:rsidRDefault="00241C38" w:rsidP="00646649">
      <w:pPr>
        <w:jc w:val="both"/>
      </w:pPr>
      <w:r>
        <w:t xml:space="preserve">О внесении изменений  в </w:t>
      </w:r>
      <w:r w:rsidR="00646649">
        <w:t>а</w:t>
      </w:r>
      <w:r w:rsidR="00646649" w:rsidRPr="00E54CAC">
        <w:t>дминистративн</w:t>
      </w:r>
      <w:r w:rsidR="00646649">
        <w:t>ый регламент</w:t>
      </w:r>
      <w:r w:rsidR="00646649" w:rsidRPr="00E54CAC">
        <w:t xml:space="preserve"> </w:t>
      </w:r>
    </w:p>
    <w:p w:rsidR="00646649" w:rsidRDefault="00646649" w:rsidP="00646649">
      <w:pPr>
        <w:jc w:val="both"/>
      </w:pPr>
      <w:r w:rsidRPr="00E54CAC">
        <w:t xml:space="preserve">предоставления муниципальной услуги </w:t>
      </w:r>
    </w:p>
    <w:p w:rsidR="00766135" w:rsidRDefault="00787390" w:rsidP="00766135">
      <w:pPr>
        <w:tabs>
          <w:tab w:val="left" w:pos="1230"/>
        </w:tabs>
        <w:rPr>
          <w:lang w:eastAsia="ru-RU"/>
        </w:rPr>
      </w:pPr>
      <w:r>
        <w:t>«Р</w:t>
      </w:r>
      <w:r w:rsidRPr="00DE75ED">
        <w:t xml:space="preserve">азмещение отдельных видов объектов на землях или земельных участках, находящихся в собственности администрации Вырицкого  </w:t>
      </w:r>
      <w:r>
        <w:t>городс</w:t>
      </w:r>
      <w:r w:rsidRPr="00DE75ED">
        <w:t>кого поселения, без предоставления земельных участков и установления сервитутов</w:t>
      </w:r>
      <w:r w:rsidR="006A1858" w:rsidRPr="001C33E2">
        <w:t>»</w:t>
      </w:r>
    </w:p>
    <w:p w:rsidR="00766135" w:rsidRDefault="00766135" w:rsidP="00766135">
      <w:pPr>
        <w:tabs>
          <w:tab w:val="left" w:pos="1230"/>
        </w:tabs>
        <w:rPr>
          <w:lang w:eastAsia="ru-RU"/>
        </w:rPr>
      </w:pPr>
    </w:p>
    <w:p w:rsidR="00646649" w:rsidRDefault="00241C38" w:rsidP="00646649">
      <w:pPr>
        <w:tabs>
          <w:tab w:val="left" w:pos="1230"/>
        </w:tabs>
        <w:ind w:firstLine="709"/>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 xml:space="preserve">администрация  </w:t>
      </w:r>
      <w:r w:rsidR="002C6C5A">
        <w:t xml:space="preserve">Вырицкого </w:t>
      </w:r>
      <w:r w:rsidR="00646649" w:rsidRPr="0079492B">
        <w:t>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3C6C77" w:rsidRPr="00DC777E" w:rsidRDefault="00CA2160" w:rsidP="003C6C77">
      <w:pPr>
        <w:widowControl w:val="0"/>
        <w:autoSpaceDE w:val="0"/>
        <w:autoSpaceDN w:val="0"/>
        <w:adjustRightInd w:val="0"/>
        <w:spacing w:line="240" w:lineRule="auto"/>
        <w:ind w:firstLine="709"/>
        <w:jc w:val="both"/>
      </w:pPr>
      <w:r>
        <w:t xml:space="preserve">1. </w:t>
      </w:r>
      <w:r w:rsidR="00241C38">
        <w:t xml:space="preserve">Внести  </w:t>
      </w:r>
      <w:r w:rsidR="00646649">
        <w:t>изменения в</w:t>
      </w:r>
      <w:r w:rsidR="00241C38">
        <w:t xml:space="preserve">  </w:t>
      </w:r>
      <w:r w:rsidR="00646649">
        <w:t>а</w:t>
      </w:r>
      <w:r w:rsidR="00241C38">
        <w:t>дминистративн</w:t>
      </w:r>
      <w:r w:rsidR="00646649">
        <w:t>ый регламент</w:t>
      </w:r>
      <w:r w:rsidR="00241C38">
        <w:t xml:space="preserve"> предоставления муниципальной услуги </w:t>
      </w:r>
      <w:r w:rsidR="006A1858">
        <w:t>«</w:t>
      </w:r>
      <w:r w:rsidR="00787390">
        <w:t>Р</w:t>
      </w:r>
      <w:r w:rsidR="00787390" w:rsidRPr="00DE75ED">
        <w:t xml:space="preserve">азмещение отдельных видов объектов на землях или земельных участках, находящихся в собственности администрации Вырицкого  </w:t>
      </w:r>
      <w:r w:rsidR="00787390">
        <w:t>городс</w:t>
      </w:r>
      <w:r w:rsidR="00787390" w:rsidRPr="00DE75ED">
        <w:t>кого поселения, без предоставления земельных участков и установления сервитутов</w:t>
      </w:r>
      <w:r w:rsidR="006A1858" w:rsidRPr="001C33E2">
        <w:t>»</w:t>
      </w:r>
      <w:r w:rsidR="00646649">
        <w:t xml:space="preserve">, </w:t>
      </w:r>
      <w:r w:rsidR="006A1858">
        <w:t>а именно</w:t>
      </w:r>
      <w:r w:rsidR="003C6C77">
        <w:t xml:space="preserve"> читать в следующей редакции:</w:t>
      </w:r>
    </w:p>
    <w:p w:rsidR="006A1858" w:rsidRPr="003C6C77" w:rsidRDefault="003C6C77" w:rsidP="00787390">
      <w:pPr>
        <w:widowControl w:val="0"/>
        <w:suppressAutoHyphens w:val="0"/>
        <w:autoSpaceDE w:val="0"/>
        <w:autoSpaceDN w:val="0"/>
        <w:adjustRightInd w:val="0"/>
        <w:spacing w:line="240" w:lineRule="auto"/>
        <w:ind w:left="709"/>
        <w:jc w:val="both"/>
      </w:pPr>
      <w:r w:rsidRPr="003C6C77">
        <w:t>Пункт 1.12. 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w:t>
      </w:r>
    </w:p>
    <w:p w:rsidR="003C6C77" w:rsidRPr="003C6C77" w:rsidRDefault="003C6C77" w:rsidP="003C6C77">
      <w:pPr>
        <w:pStyle w:val="ConsPlusNormal"/>
        <w:ind w:firstLine="540"/>
        <w:jc w:val="both"/>
        <w:rPr>
          <w:rFonts w:ascii="Times New Roman" w:hAnsi="Times New Roman" w:cs="Times New Roman"/>
          <w:color w:val="000000" w:themeColor="text1"/>
          <w:sz w:val="24"/>
          <w:szCs w:val="24"/>
        </w:rPr>
      </w:pPr>
      <w:r w:rsidRPr="003C6C77">
        <w:rPr>
          <w:rFonts w:ascii="Times New Roman" w:hAnsi="Times New Roman" w:cs="Times New Roman"/>
          <w:sz w:val="24"/>
          <w:szCs w:val="24"/>
        </w:rPr>
        <w:t xml:space="preserve">2.7.3. копия </w:t>
      </w:r>
      <w:r w:rsidRPr="003C6C77">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3C6C77" w:rsidRPr="003C6C77" w:rsidRDefault="003C6C77" w:rsidP="003C6C77">
      <w:pPr>
        <w:pStyle w:val="ConsPlusNormal"/>
        <w:ind w:firstLine="540"/>
        <w:jc w:val="both"/>
        <w:rPr>
          <w:rFonts w:ascii="Times New Roman" w:hAnsi="Times New Roman" w:cs="Times New Roman"/>
          <w:sz w:val="24"/>
          <w:szCs w:val="24"/>
        </w:rPr>
      </w:pPr>
      <w:r w:rsidRPr="003C6C77">
        <w:rPr>
          <w:rFonts w:ascii="Times New Roman" w:hAnsi="Times New Roman" w:cs="Times New Roman"/>
          <w:sz w:val="24"/>
          <w:szCs w:val="24"/>
        </w:rPr>
        <w:t>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3C6C77" w:rsidRPr="003C6C77" w:rsidRDefault="003C6C77" w:rsidP="003C6C77">
      <w:pPr>
        <w:pStyle w:val="ConsPlusNormal"/>
        <w:ind w:firstLine="540"/>
        <w:jc w:val="both"/>
        <w:rPr>
          <w:rFonts w:ascii="Times New Roman" w:hAnsi="Times New Roman" w:cs="Times New Roman"/>
          <w:sz w:val="24"/>
          <w:szCs w:val="24"/>
        </w:rPr>
      </w:pPr>
      <w:r w:rsidRPr="003C6C77">
        <w:rPr>
          <w:rFonts w:ascii="Times New Roman" w:hAnsi="Times New Roman" w:cs="Times New Roman"/>
          <w:color w:val="000000" w:themeColor="text1"/>
          <w:sz w:val="24"/>
          <w:szCs w:val="24"/>
        </w:rPr>
        <w:t xml:space="preserve">2.7.5. </w:t>
      </w:r>
      <w:r w:rsidRPr="003C6C77">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C6C77" w:rsidRPr="003C6C77" w:rsidRDefault="003C6C77" w:rsidP="003C6C77">
      <w:pPr>
        <w:widowControl w:val="0"/>
        <w:suppressAutoHyphens w:val="0"/>
        <w:autoSpaceDE w:val="0"/>
        <w:autoSpaceDN w:val="0"/>
        <w:adjustRightInd w:val="0"/>
        <w:spacing w:line="240" w:lineRule="auto"/>
        <w:ind w:left="709"/>
        <w:jc w:val="both"/>
        <w:rPr>
          <w:color w:val="000000" w:themeColor="text1"/>
        </w:rPr>
      </w:pPr>
      <w:r w:rsidRPr="003C6C77">
        <w:rPr>
          <w:color w:val="000000" w:themeColor="text1"/>
        </w:rPr>
        <w:t>2.7.6. иные документы, подтверждающие основания для размещения объектов на землях или земельном участке.</w:t>
      </w:r>
    </w:p>
    <w:p w:rsidR="003C6C77" w:rsidRPr="003C6C77" w:rsidRDefault="003C6C77" w:rsidP="003C6C77">
      <w:pPr>
        <w:widowControl w:val="0"/>
        <w:autoSpaceDE w:val="0"/>
        <w:autoSpaceDN w:val="0"/>
        <w:adjustRightInd w:val="0"/>
        <w:spacing w:line="240" w:lineRule="auto"/>
        <w:ind w:firstLine="540"/>
        <w:jc w:val="both"/>
      </w:pPr>
      <w:r w:rsidRPr="003C6C77">
        <w:t>2.8.1. копия свидетельства о государственной регистрации юридического лица (для юридических лиц),копия свидетельствао государственной регистрации заявителя в Едином государственном реестре индивидуальных предпринимателей (для индивидуального предпринимателя)или выписка из государственных реестров о юридическом лице, являющемся заявителем, ходатайствующем о размещении объекта;</w:t>
      </w:r>
    </w:p>
    <w:p w:rsidR="003C6C77" w:rsidRPr="003C6C77" w:rsidRDefault="003C6C77" w:rsidP="003C6C77">
      <w:pPr>
        <w:widowControl w:val="0"/>
        <w:autoSpaceDE w:val="0"/>
        <w:autoSpaceDN w:val="0"/>
        <w:adjustRightInd w:val="0"/>
        <w:spacing w:line="240" w:lineRule="auto"/>
        <w:ind w:firstLine="540"/>
        <w:jc w:val="both"/>
        <w:rPr>
          <w:color w:val="000000" w:themeColor="text1"/>
        </w:rPr>
      </w:pPr>
      <w:r w:rsidRPr="003C6C77">
        <w:t>2.8.2. выписка из Единого государственного реестра недвижимости (далее - ЕГРН) о зарегистрированных правах на земельный участок</w:t>
      </w:r>
      <w:r w:rsidRPr="003C6C77">
        <w:rPr>
          <w:color w:val="000000" w:themeColor="text1"/>
        </w:rPr>
        <w:t>.</w:t>
      </w:r>
    </w:p>
    <w:p w:rsidR="003C6C77" w:rsidRPr="003C6C77" w:rsidRDefault="003C6C77" w:rsidP="003C6C77">
      <w:pPr>
        <w:widowControl w:val="0"/>
        <w:suppressAutoHyphens w:val="0"/>
        <w:autoSpaceDE w:val="0"/>
        <w:autoSpaceDN w:val="0"/>
        <w:adjustRightInd w:val="0"/>
        <w:spacing w:line="240" w:lineRule="auto"/>
        <w:ind w:left="709"/>
        <w:jc w:val="both"/>
        <w:rPr>
          <w:color w:val="000000" w:themeColor="text1"/>
        </w:rPr>
      </w:pPr>
      <w:r w:rsidRPr="003C6C77">
        <w:rPr>
          <w:color w:val="000000" w:themeColor="text1"/>
        </w:rPr>
        <w:t>2.8.3. – отменить.</w:t>
      </w:r>
    </w:p>
    <w:p w:rsidR="003C6C77" w:rsidRPr="003C6C77" w:rsidRDefault="003C6C77" w:rsidP="003C6C77">
      <w:pPr>
        <w:widowControl w:val="0"/>
        <w:autoSpaceDE w:val="0"/>
        <w:autoSpaceDN w:val="0"/>
        <w:adjustRightInd w:val="0"/>
        <w:spacing w:line="240" w:lineRule="auto"/>
        <w:ind w:firstLine="567"/>
        <w:jc w:val="both"/>
      </w:pPr>
      <w:r w:rsidRPr="003C6C77">
        <w:t>2.16. Основания  для отказа в предоставлении муниципальной услуги:</w:t>
      </w:r>
    </w:p>
    <w:p w:rsidR="003C6C77" w:rsidRPr="003C6C77" w:rsidRDefault="003C6C77" w:rsidP="003C6C77">
      <w:pPr>
        <w:autoSpaceDE w:val="0"/>
        <w:autoSpaceDN w:val="0"/>
        <w:adjustRightInd w:val="0"/>
        <w:spacing w:line="240" w:lineRule="auto"/>
        <w:ind w:firstLine="709"/>
        <w:jc w:val="both"/>
      </w:pPr>
      <w:r w:rsidRPr="003C6C77">
        <w:lastRenderedPageBreak/>
        <w:t xml:space="preserve">1) </w:t>
      </w:r>
      <w:r w:rsidRPr="003C6C77">
        <w:tab/>
        <w:t>заявление подано в иной уполномоченный орган либо с нарушением требований, установленных пунктами 2.7.1.- 2.7.4.Административного регламента;</w:t>
      </w:r>
    </w:p>
    <w:p w:rsidR="003C6C77" w:rsidRPr="003C6C77" w:rsidRDefault="003C6C77" w:rsidP="003C6C77">
      <w:pPr>
        <w:autoSpaceDE w:val="0"/>
        <w:autoSpaceDN w:val="0"/>
        <w:adjustRightInd w:val="0"/>
        <w:spacing w:line="240" w:lineRule="auto"/>
        <w:ind w:firstLine="709"/>
        <w:jc w:val="both"/>
      </w:pPr>
      <w:r w:rsidRPr="003C6C77">
        <w:t>2)</w:t>
      </w:r>
      <w:r w:rsidRPr="003C6C77">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C6C77" w:rsidRPr="003C6C77" w:rsidRDefault="003C6C77" w:rsidP="003C6C77">
      <w:pPr>
        <w:autoSpaceDE w:val="0"/>
        <w:autoSpaceDN w:val="0"/>
        <w:adjustRightInd w:val="0"/>
        <w:spacing w:line="240" w:lineRule="auto"/>
        <w:ind w:firstLine="709"/>
        <w:jc w:val="both"/>
      </w:pPr>
      <w:r w:rsidRPr="003C6C77">
        <w:t>3)</w:t>
      </w:r>
      <w:r w:rsidRPr="003C6C77">
        <w:tab/>
        <w:t>в заявлении указана цель использования земель или земельного участка, не соответствующая назначению объекта;</w:t>
      </w:r>
    </w:p>
    <w:p w:rsidR="003C6C77" w:rsidRPr="003C6C77" w:rsidRDefault="003C6C77" w:rsidP="003C6C77">
      <w:pPr>
        <w:autoSpaceDE w:val="0"/>
        <w:autoSpaceDN w:val="0"/>
        <w:adjustRightInd w:val="0"/>
        <w:spacing w:line="240" w:lineRule="auto"/>
        <w:ind w:firstLine="709"/>
        <w:jc w:val="both"/>
      </w:pPr>
      <w:r w:rsidRPr="003C6C77">
        <w:t>4)</w:t>
      </w:r>
      <w:r w:rsidRPr="003C6C77">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3C6C77" w:rsidRPr="003C6C77" w:rsidRDefault="003C6C77" w:rsidP="003C6C77">
      <w:pPr>
        <w:autoSpaceDE w:val="0"/>
        <w:autoSpaceDN w:val="0"/>
        <w:adjustRightInd w:val="0"/>
        <w:spacing w:line="240" w:lineRule="auto"/>
        <w:ind w:firstLine="709"/>
        <w:jc w:val="both"/>
      </w:pPr>
      <w:r w:rsidRPr="003C6C77">
        <w:t>5)</w:t>
      </w:r>
      <w:r w:rsidRPr="003C6C77">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3C6C77" w:rsidRPr="003C6C77" w:rsidRDefault="003C6C77" w:rsidP="003C6C77">
      <w:pPr>
        <w:autoSpaceDE w:val="0"/>
        <w:autoSpaceDN w:val="0"/>
        <w:adjustRightInd w:val="0"/>
        <w:spacing w:line="240" w:lineRule="auto"/>
        <w:ind w:firstLine="709"/>
        <w:jc w:val="both"/>
      </w:pPr>
      <w:r w:rsidRPr="003C6C77">
        <w:t>6)</w:t>
      </w:r>
      <w:r w:rsidRPr="003C6C77">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3C6C77" w:rsidRPr="003C6C77" w:rsidRDefault="003C6C77" w:rsidP="003C6C77">
      <w:pPr>
        <w:autoSpaceDE w:val="0"/>
        <w:autoSpaceDN w:val="0"/>
        <w:adjustRightInd w:val="0"/>
        <w:spacing w:line="240" w:lineRule="auto"/>
        <w:ind w:firstLine="709"/>
        <w:jc w:val="both"/>
      </w:pPr>
      <w:r w:rsidRPr="003C6C77">
        <w:t xml:space="preserve">7) </w:t>
      </w:r>
      <w:r w:rsidRPr="003C6C77">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3C6C77" w:rsidRPr="003C6C77" w:rsidRDefault="003C6C77" w:rsidP="003C6C77">
      <w:pPr>
        <w:widowControl w:val="0"/>
        <w:suppressAutoHyphens w:val="0"/>
        <w:autoSpaceDE w:val="0"/>
        <w:autoSpaceDN w:val="0"/>
        <w:adjustRightInd w:val="0"/>
        <w:spacing w:line="240" w:lineRule="auto"/>
        <w:ind w:left="709"/>
        <w:jc w:val="both"/>
      </w:pPr>
      <w:r w:rsidRPr="003C6C77">
        <w:t>8)</w:t>
      </w:r>
      <w:r w:rsidRPr="003C6C77">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3C6C77" w:rsidRPr="003C6C77" w:rsidRDefault="003C6C77" w:rsidP="003C6C77">
      <w:pPr>
        <w:widowControl w:val="0"/>
        <w:autoSpaceDE w:val="0"/>
        <w:autoSpaceDN w:val="0"/>
        <w:adjustRightInd w:val="0"/>
        <w:spacing w:line="240" w:lineRule="auto"/>
        <w:ind w:firstLine="540"/>
        <w:jc w:val="both"/>
      </w:pPr>
      <w:r w:rsidRPr="003C6C77">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C6C77" w:rsidRPr="003C6C77" w:rsidRDefault="003C6C77" w:rsidP="003C6C77">
      <w:pPr>
        <w:widowControl w:val="0"/>
        <w:autoSpaceDE w:val="0"/>
        <w:autoSpaceDN w:val="0"/>
        <w:adjustRightInd w:val="0"/>
        <w:spacing w:line="240" w:lineRule="auto"/>
        <w:ind w:firstLine="540"/>
        <w:jc w:val="both"/>
      </w:pPr>
      <w:r w:rsidRPr="003C6C7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6C77" w:rsidRPr="003C6C77" w:rsidRDefault="003C6C77" w:rsidP="003C6C77">
      <w:pPr>
        <w:widowControl w:val="0"/>
        <w:autoSpaceDE w:val="0"/>
        <w:autoSpaceDN w:val="0"/>
        <w:adjustRightInd w:val="0"/>
        <w:spacing w:line="240" w:lineRule="auto"/>
        <w:ind w:firstLine="540"/>
        <w:jc w:val="both"/>
      </w:pPr>
      <w:r w:rsidRPr="003C6C77">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C6C77" w:rsidRPr="003C6C77" w:rsidRDefault="003C6C77" w:rsidP="003C6C77">
      <w:pPr>
        <w:widowControl w:val="0"/>
        <w:autoSpaceDE w:val="0"/>
        <w:autoSpaceDN w:val="0"/>
        <w:adjustRightInd w:val="0"/>
        <w:spacing w:line="240" w:lineRule="auto"/>
        <w:ind w:firstLine="540"/>
        <w:jc w:val="both"/>
      </w:pPr>
      <w:r w:rsidRPr="003C6C77">
        <w:t xml:space="preserve">В случае неявки заявителя на прием в назначенное время заявление и документы хранятся в АИС «Межвед ЛО» в течение 30 календарных дней.На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w:t>
      </w:r>
      <w:r w:rsidRPr="003C6C77">
        <w:lastRenderedPageBreak/>
        <w:t>через ПГУ ЛО переводит документы в архив АИС «Межвед ЛО».</w:t>
      </w:r>
    </w:p>
    <w:p w:rsidR="003C6C77" w:rsidRPr="003C6C77" w:rsidRDefault="003C6C77" w:rsidP="003C6C77">
      <w:pPr>
        <w:widowControl w:val="0"/>
        <w:autoSpaceDE w:val="0"/>
        <w:autoSpaceDN w:val="0"/>
        <w:adjustRightInd w:val="0"/>
        <w:spacing w:line="240" w:lineRule="auto"/>
        <w:ind w:firstLine="540"/>
        <w:jc w:val="both"/>
      </w:pPr>
      <w:r w:rsidRPr="003C6C77">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C6C77" w:rsidRPr="003C6C77" w:rsidRDefault="003C6C77" w:rsidP="003C6C77">
      <w:pPr>
        <w:widowControl w:val="0"/>
        <w:autoSpaceDE w:val="0"/>
        <w:autoSpaceDN w:val="0"/>
        <w:adjustRightInd w:val="0"/>
        <w:spacing w:line="240" w:lineRule="auto"/>
        <w:ind w:firstLine="540"/>
        <w:jc w:val="both"/>
      </w:pPr>
      <w:r w:rsidRPr="003C6C77">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6C77" w:rsidRPr="003C6C77" w:rsidRDefault="003C6C77" w:rsidP="003C6C77">
      <w:pPr>
        <w:widowControl w:val="0"/>
        <w:suppressAutoHyphens w:val="0"/>
        <w:autoSpaceDE w:val="0"/>
        <w:autoSpaceDN w:val="0"/>
        <w:adjustRightInd w:val="0"/>
        <w:spacing w:line="240" w:lineRule="auto"/>
        <w:ind w:left="709"/>
        <w:jc w:val="both"/>
      </w:pPr>
      <w:r w:rsidRPr="003C6C77">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C6C77" w:rsidRPr="003C6C77" w:rsidRDefault="003C6C77" w:rsidP="003C6C77">
      <w:pPr>
        <w:autoSpaceDE w:val="0"/>
        <w:autoSpaceDN w:val="0"/>
        <w:adjustRightInd w:val="0"/>
        <w:spacing w:line="240" w:lineRule="auto"/>
        <w:jc w:val="center"/>
        <w:outlineLvl w:val="0"/>
        <w:rPr>
          <w:rFonts w:eastAsiaTheme="minorHAnsi"/>
          <w:lang w:eastAsia="en-US"/>
        </w:rPr>
      </w:pPr>
      <w:r w:rsidRPr="003C6C77">
        <w:t xml:space="preserve">VI. </w:t>
      </w:r>
      <w:r w:rsidRPr="003C6C77">
        <w:rPr>
          <w:rFonts w:eastAsiaTheme="minorHAnsi"/>
          <w:lang w:eastAsia="en-US"/>
        </w:rPr>
        <w:t>Досудебный (внесудебный) порядок обжалования решений</w:t>
      </w:r>
    </w:p>
    <w:p w:rsidR="003C6C77" w:rsidRPr="003C6C77" w:rsidRDefault="003C6C77" w:rsidP="003C6C77">
      <w:pPr>
        <w:widowControl w:val="0"/>
        <w:autoSpaceDE w:val="0"/>
        <w:autoSpaceDN w:val="0"/>
        <w:adjustRightInd w:val="0"/>
        <w:spacing w:line="240" w:lineRule="auto"/>
        <w:jc w:val="center"/>
      </w:pPr>
      <w:r w:rsidRPr="003C6C77">
        <w:rPr>
          <w:rFonts w:eastAsiaTheme="minorHAnsi"/>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C6C77" w:rsidRPr="003C6C77" w:rsidRDefault="003C6C77" w:rsidP="003C6C77">
      <w:pPr>
        <w:widowControl w:val="0"/>
        <w:autoSpaceDE w:val="0"/>
        <w:autoSpaceDN w:val="0"/>
        <w:adjustRightInd w:val="0"/>
        <w:spacing w:line="240" w:lineRule="auto"/>
        <w:jc w:val="center"/>
      </w:pPr>
    </w:p>
    <w:p w:rsidR="003C6C77" w:rsidRPr="003C6C77" w:rsidRDefault="003C6C77" w:rsidP="003C6C77">
      <w:pPr>
        <w:spacing w:line="240" w:lineRule="auto"/>
        <w:ind w:firstLine="709"/>
        <w:jc w:val="both"/>
        <w:rPr>
          <w:rFonts w:eastAsiaTheme="minorHAnsi"/>
          <w:lang w:eastAsia="en-US"/>
        </w:rPr>
      </w:pPr>
      <w:bookmarkStart w:id="0" w:name="Par436"/>
      <w:bookmarkEnd w:id="0"/>
      <w:r w:rsidRPr="003C6C77">
        <w:rPr>
          <w:rFonts w:eastAsiaTheme="minorHAnsi"/>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1) нарушение срока регистрации запроса заявителя о предоставлении муниципальной услуги;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2) нарушение срока предоставления муниципальной услуги;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области,муниципальными правовыми актами;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8) нарушение срока или порядка выдачи документов по результатам предоставления муниципальной услуги;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lastRenderedPageBreak/>
        <w:t>6.3. Жалоба подается:</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1) при личной явке:</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в Администрацию;</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в филиалы, отделы, удаленные рабочие места ГБУ ЛО "МФЦ";</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2) без личной явки: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почтовым отправлением в Администрацию, ГБУ ЛО "МФЦ";</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в электронной форме через личный кабинет заявителя на ПГУ ЛО/ЕПГУ;</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по электронной почте в Администрацию, ГБУ ЛО "МФЦ".</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Pr="003C6C77">
          <w:rPr>
            <w:rFonts w:eastAsiaTheme="minorHAnsi"/>
            <w:lang w:eastAsia="en-US"/>
          </w:rPr>
          <w:t>ч. 5 ст. 11.2</w:t>
        </w:r>
      </w:hyperlink>
      <w:r w:rsidRPr="003C6C77">
        <w:rPr>
          <w:rFonts w:eastAsiaTheme="minorHAnsi"/>
          <w:lang w:eastAsia="en-US"/>
        </w:rPr>
        <w:t xml:space="preserve"> Федерального закона от 27.07.2010 N 210-ФЗ.</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В письменной жалобе в обязательном порядке указываются:</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и(или) работника»;</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Pr="003C6C77">
          <w:rPr>
            <w:rFonts w:eastAsiaTheme="minorHAnsi"/>
            <w:lang w:eastAsia="en-US"/>
          </w:rPr>
          <w:t>ст. 11.1</w:t>
        </w:r>
      </w:hyperlink>
      <w:r w:rsidRPr="003C6C77">
        <w:rPr>
          <w:rFonts w:eastAsiaTheme="minorHAnsi"/>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6.7. По результатам рассмотрения жалобы принимается одно из следующих решений:</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C6C77" w:rsidRPr="003C6C77" w:rsidRDefault="003C6C77" w:rsidP="003C6C77">
      <w:pPr>
        <w:spacing w:line="240" w:lineRule="auto"/>
        <w:ind w:firstLine="709"/>
        <w:jc w:val="both"/>
        <w:rPr>
          <w:rFonts w:eastAsiaTheme="minorHAnsi"/>
          <w:lang w:eastAsia="en-US"/>
        </w:rPr>
      </w:pPr>
      <w:r w:rsidRPr="003C6C77">
        <w:rPr>
          <w:rFonts w:eastAsiaTheme="minorHAnsi"/>
          <w:lang w:eastAsia="en-US"/>
        </w:rPr>
        <w:t>2) в удовлетворении жалобы отказывается.</w:t>
      </w:r>
    </w:p>
    <w:p w:rsidR="003C6C77" w:rsidRPr="003C6C77" w:rsidRDefault="003C6C77" w:rsidP="003C6C77">
      <w:pPr>
        <w:widowControl w:val="0"/>
        <w:suppressAutoHyphens w:val="0"/>
        <w:autoSpaceDE w:val="0"/>
        <w:autoSpaceDN w:val="0"/>
        <w:adjustRightInd w:val="0"/>
        <w:spacing w:line="240" w:lineRule="auto"/>
        <w:ind w:left="709"/>
        <w:jc w:val="both"/>
      </w:pPr>
      <w:r w:rsidRPr="003C6C77">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2160" w:rsidRPr="003C6C77" w:rsidRDefault="00CA2160" w:rsidP="006A1858">
      <w:pPr>
        <w:tabs>
          <w:tab w:val="left" w:pos="1220"/>
        </w:tabs>
        <w:ind w:firstLine="284"/>
        <w:jc w:val="both"/>
      </w:pPr>
      <w:r w:rsidRPr="003C6C77">
        <w:t xml:space="preserve">2. Настоящее постановление подлежит официальному опубликованию и размещению на официальном сайте </w:t>
      </w:r>
      <w:r w:rsidR="002C6C5A" w:rsidRPr="003C6C77">
        <w:t xml:space="preserve">Вырицкого </w:t>
      </w:r>
      <w:r w:rsidRPr="003C6C77">
        <w:t>городского поселения.</w:t>
      </w:r>
    </w:p>
    <w:p w:rsidR="00CA2160" w:rsidRPr="003C6C77" w:rsidRDefault="00CA2160" w:rsidP="00766135">
      <w:pPr>
        <w:pStyle w:val="a6"/>
        <w:ind w:firstLine="284"/>
        <w:jc w:val="both"/>
      </w:pPr>
      <w:r w:rsidRPr="003C6C77">
        <w:t>3. Контроль над исполнением настоящего постановления оставляю за собой.</w:t>
      </w:r>
    </w:p>
    <w:p w:rsidR="00241C38" w:rsidRPr="003C6C77" w:rsidRDefault="00241C38" w:rsidP="00CA2160">
      <w:pPr>
        <w:jc w:val="both"/>
        <w:rPr>
          <w:color w:val="000000"/>
        </w:rPr>
      </w:pPr>
      <w:r w:rsidRPr="003C6C77">
        <w:rPr>
          <w:color w:val="000000"/>
        </w:rPr>
        <w:t xml:space="preserve">. </w:t>
      </w:r>
    </w:p>
    <w:p w:rsidR="00241C38" w:rsidRPr="003C6C77" w:rsidRDefault="00241C38">
      <w:pPr>
        <w:jc w:val="both"/>
      </w:pPr>
    </w:p>
    <w:p w:rsidR="00241C38" w:rsidRPr="003C6C77" w:rsidRDefault="00241C38">
      <w:pPr>
        <w:jc w:val="both"/>
      </w:pPr>
    </w:p>
    <w:p w:rsidR="00241C38" w:rsidRPr="003C6C77" w:rsidRDefault="003C6C77">
      <w:pPr>
        <w:jc w:val="both"/>
      </w:pPr>
      <w:r>
        <w:t>И.о. г</w:t>
      </w:r>
      <w:r w:rsidR="00241C38" w:rsidRPr="003C6C77">
        <w:t>лав</w:t>
      </w:r>
      <w:r>
        <w:t>ы</w:t>
      </w:r>
      <w:r w:rsidR="00241C38" w:rsidRPr="003C6C77">
        <w:t xml:space="preserve">  администрации</w:t>
      </w:r>
    </w:p>
    <w:p w:rsidR="002C6C5A" w:rsidRDefault="002C6C5A">
      <w:pPr>
        <w:jc w:val="both"/>
      </w:pPr>
      <w:r w:rsidRPr="003C6C77">
        <w:t xml:space="preserve">Вырицкого </w:t>
      </w:r>
      <w:r w:rsidR="00241C38" w:rsidRPr="003C6C77">
        <w:t xml:space="preserve"> городского  поселения:                                                         </w:t>
      </w:r>
      <w:r w:rsidR="003C6C77">
        <w:t>Т.Д.Винокурова</w:t>
      </w:r>
    </w:p>
    <w:p w:rsidR="002C6C5A" w:rsidRPr="002C6C5A" w:rsidRDefault="002C6C5A" w:rsidP="002C6C5A"/>
    <w:p w:rsidR="002C6C5A" w:rsidRPr="002C6C5A" w:rsidRDefault="002C6C5A" w:rsidP="002C6C5A"/>
    <w:p w:rsidR="002C6C5A" w:rsidRPr="002C6C5A" w:rsidRDefault="002C6C5A" w:rsidP="002C6C5A"/>
    <w:p w:rsidR="002C6C5A" w:rsidRPr="002C6C5A" w:rsidRDefault="002C6C5A" w:rsidP="002C6C5A"/>
    <w:p w:rsidR="002C6C5A" w:rsidRPr="002C6C5A" w:rsidRDefault="002C6C5A" w:rsidP="002C6C5A"/>
    <w:p w:rsidR="002C6C5A" w:rsidRDefault="002C6C5A" w:rsidP="002C6C5A"/>
    <w:p w:rsidR="00241C38" w:rsidRPr="002C6C5A" w:rsidRDefault="003C6C77" w:rsidP="002C6C5A">
      <w:r>
        <w:t>Кузьмин М.А</w:t>
      </w:r>
      <w:r w:rsidR="002C6C5A">
        <w:t>.</w:t>
      </w:r>
    </w:p>
    <w:sectPr w:rsidR="00241C38" w:rsidRPr="002C6C5A" w:rsidSect="002817C2">
      <w:footnotePr>
        <w:pos w:val="beneathText"/>
      </w:footnotePr>
      <w:pgSz w:w="11905" w:h="16837"/>
      <w:pgMar w:top="1134" w:right="850" w:bottom="113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E71BE7"/>
    <w:multiLevelType w:val="hybridMultilevel"/>
    <w:tmpl w:val="67E6495E"/>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1461B1"/>
    <w:rsid w:val="0020053A"/>
    <w:rsid w:val="00241C38"/>
    <w:rsid w:val="002817C2"/>
    <w:rsid w:val="002C6C5A"/>
    <w:rsid w:val="003C6C77"/>
    <w:rsid w:val="00605DA0"/>
    <w:rsid w:val="00646649"/>
    <w:rsid w:val="006A1858"/>
    <w:rsid w:val="00766135"/>
    <w:rsid w:val="00787390"/>
    <w:rsid w:val="007B65A5"/>
    <w:rsid w:val="00890B2E"/>
    <w:rsid w:val="008B50DD"/>
    <w:rsid w:val="008E575D"/>
    <w:rsid w:val="00942D08"/>
    <w:rsid w:val="009E6B56"/>
    <w:rsid w:val="00A42FC5"/>
    <w:rsid w:val="00C937A3"/>
    <w:rsid w:val="00CA2160"/>
    <w:rsid w:val="00CC5CD4"/>
    <w:rsid w:val="00DC3561"/>
    <w:rsid w:val="00DE54C8"/>
    <w:rsid w:val="00E53C91"/>
    <w:rsid w:val="00FB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paragraph" w:customStyle="1" w:styleId="ConsPlusNormal">
    <w:name w:val="ConsPlusNormal"/>
    <w:rsid w:val="003C6C77"/>
    <w:pPr>
      <w:widowControl w:val="0"/>
      <w:autoSpaceDE w:val="0"/>
      <w:autoSpaceDN w:val="0"/>
      <w:adjustRightInd w:val="0"/>
    </w:pPr>
    <w:rPr>
      <w:rFonts w:ascii="Calibri" w:eastAsiaTheme="minorEastAsia" w:hAnsi="Calibri" w:cs="Calibri"/>
      <w:sz w:val="22"/>
      <w:szCs w:val="22"/>
    </w:rPr>
  </w:style>
  <w:style w:type="paragraph" w:styleId="ab">
    <w:name w:val="List Paragraph"/>
    <w:basedOn w:val="a"/>
    <w:qFormat/>
    <w:rsid w:val="003C6C77"/>
    <w:pPr>
      <w:suppressAutoHyphens w:val="0"/>
      <w:spacing w:after="200" w:line="276" w:lineRule="auto"/>
      <w:ind w:left="720"/>
    </w:pPr>
    <w:rPr>
      <w:rFonts w:ascii="Calibri" w:eastAsia="Calibri" w:hAnsi="Calibri" w:cs="Calibri"/>
      <w:kern w:val="0"/>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Владелец</cp:lastModifiedBy>
  <cp:revision>4</cp:revision>
  <cp:lastPrinted>2017-09-20T12:30:00Z</cp:lastPrinted>
  <dcterms:created xsi:type="dcterms:W3CDTF">2018-09-19T07:20:00Z</dcterms:created>
  <dcterms:modified xsi:type="dcterms:W3CDTF">2018-09-20T08:09:00Z</dcterms:modified>
</cp:coreProperties>
</file>