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6D" w:rsidRPr="00400FAF" w:rsidRDefault="008D7E36" w:rsidP="008D7E36">
      <w:pPr>
        <w:jc w:val="center"/>
        <w:rPr>
          <w:b/>
          <w:sz w:val="24"/>
          <w:szCs w:val="24"/>
        </w:rPr>
      </w:pPr>
      <w:r w:rsidRPr="00400FAF">
        <w:rPr>
          <w:b/>
          <w:sz w:val="24"/>
          <w:szCs w:val="24"/>
        </w:rPr>
        <w:t>Об особенностях выплаты пе</w:t>
      </w:r>
      <w:r w:rsidR="00400FAF" w:rsidRPr="00400FAF">
        <w:rPr>
          <w:b/>
          <w:sz w:val="24"/>
          <w:szCs w:val="24"/>
        </w:rPr>
        <w:t>нсий с использованием банковских</w:t>
      </w:r>
      <w:r w:rsidRPr="00400FAF">
        <w:rPr>
          <w:b/>
          <w:sz w:val="24"/>
          <w:szCs w:val="24"/>
        </w:rPr>
        <w:t xml:space="preserve"> карт</w:t>
      </w:r>
    </w:p>
    <w:p w:rsidR="008D7E36" w:rsidRDefault="008D7E36" w:rsidP="00CA036D"/>
    <w:p w:rsidR="006F0D57" w:rsidRDefault="006F0D57" w:rsidP="006F0D57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Отделение </w:t>
      </w:r>
      <w:r w:rsidR="00A26509">
        <w:rPr>
          <w:sz w:val="24"/>
          <w:szCs w:val="24"/>
        </w:rPr>
        <w:t xml:space="preserve">Пенсионного фонда по Санкт-Петербургу и Ленинградской области </w:t>
      </w:r>
      <w:r>
        <w:rPr>
          <w:sz w:val="24"/>
          <w:szCs w:val="24"/>
        </w:rPr>
        <w:t xml:space="preserve">в рамках организации доставки пенсий и иных социальных выплат (далее - пенсии) на счета, открытые в </w:t>
      </w:r>
      <w:r w:rsidR="00441CFC">
        <w:rPr>
          <w:sz w:val="24"/>
          <w:szCs w:val="24"/>
        </w:rPr>
        <w:t>кредитных организациях</w:t>
      </w:r>
      <w:r>
        <w:rPr>
          <w:sz w:val="24"/>
          <w:szCs w:val="24"/>
        </w:rPr>
        <w:t xml:space="preserve"> </w:t>
      </w:r>
      <w:r w:rsidR="00400FAF">
        <w:rPr>
          <w:sz w:val="24"/>
          <w:szCs w:val="24"/>
        </w:rPr>
        <w:t>(б</w:t>
      </w:r>
      <w:r w:rsidR="008D7E36">
        <w:rPr>
          <w:sz w:val="24"/>
          <w:szCs w:val="24"/>
        </w:rPr>
        <w:t xml:space="preserve">анках) </w:t>
      </w:r>
      <w:r>
        <w:rPr>
          <w:sz w:val="24"/>
          <w:szCs w:val="24"/>
        </w:rPr>
        <w:t>сообщает следующее.</w:t>
      </w:r>
    </w:p>
    <w:p w:rsidR="006F0D57" w:rsidRDefault="006F0D57" w:rsidP="006F0D57">
      <w:pPr>
        <w:widowControl w:val="0"/>
        <w:autoSpaceDE w:val="0"/>
        <w:ind w:firstLine="709"/>
        <w:jc w:val="both"/>
        <w:rPr>
          <w:rFonts w:eastAsia="Arial CYR" w:cs="Arial CYR"/>
          <w:sz w:val="24"/>
          <w:szCs w:val="24"/>
        </w:rPr>
      </w:pPr>
      <w:r>
        <w:rPr>
          <w:sz w:val="24"/>
          <w:szCs w:val="24"/>
        </w:rPr>
        <w:t>Нормами пенсионного законодательства</w:t>
      </w:r>
      <w:r>
        <w:rPr>
          <w:rFonts w:eastAsia="Arial CYR" w:cs="Arial CYR"/>
          <w:kern w:val="1"/>
          <w:sz w:val="24"/>
          <w:szCs w:val="24"/>
        </w:rPr>
        <w:t xml:space="preserve"> предусмотрено, что доставка пенсии через кредитную организацию осуществляется путем </w:t>
      </w:r>
      <w:r>
        <w:rPr>
          <w:rFonts w:eastAsia="Arial CYR" w:cs="Arial CYR"/>
          <w:sz w:val="24"/>
          <w:szCs w:val="24"/>
        </w:rPr>
        <w:t xml:space="preserve">зачисления начисленных сумм на </w:t>
      </w:r>
      <w:r w:rsidRPr="00F75469">
        <w:rPr>
          <w:rFonts w:eastAsia="Arial CYR" w:cs="Arial CYR"/>
          <w:b/>
          <w:sz w:val="24"/>
          <w:szCs w:val="24"/>
        </w:rPr>
        <w:t>счет</w:t>
      </w:r>
      <w:r>
        <w:rPr>
          <w:rFonts w:eastAsia="Arial CYR" w:cs="Arial CYR"/>
          <w:sz w:val="24"/>
          <w:szCs w:val="24"/>
        </w:rPr>
        <w:t xml:space="preserve"> </w:t>
      </w:r>
      <w:r w:rsidRPr="00CD0743">
        <w:rPr>
          <w:rFonts w:eastAsia="Arial CYR" w:cs="Arial CYR"/>
          <w:b/>
          <w:sz w:val="24"/>
          <w:szCs w:val="24"/>
        </w:rPr>
        <w:t>пенсионера</w:t>
      </w:r>
      <w:r>
        <w:rPr>
          <w:rFonts w:eastAsia="Arial CYR" w:cs="Arial CYR"/>
          <w:sz w:val="24"/>
          <w:szCs w:val="24"/>
        </w:rPr>
        <w:t xml:space="preserve"> в кредитной организации.</w:t>
      </w:r>
    </w:p>
    <w:p w:rsidR="006F0D57" w:rsidRDefault="006F0D57" w:rsidP="006F0D57">
      <w:pPr>
        <w:widowControl w:val="0"/>
        <w:autoSpaceDE w:val="0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ab/>
        <w:t xml:space="preserve">Под счетом пенсионера в кредитной организации понимается </w:t>
      </w:r>
      <w:r w:rsidRPr="00CD0743">
        <w:rPr>
          <w:rFonts w:eastAsia="Arial CYR" w:cs="Arial CYR"/>
          <w:b/>
          <w:sz w:val="24"/>
          <w:szCs w:val="24"/>
        </w:rPr>
        <w:t>личный банковский счет</w:t>
      </w:r>
      <w:r>
        <w:rPr>
          <w:rFonts w:eastAsia="Arial CYR" w:cs="Arial CYR"/>
          <w:sz w:val="24"/>
          <w:szCs w:val="24"/>
        </w:rPr>
        <w:t xml:space="preserve"> (в том числе с использованием банковской карты) или другой вид счета пенсионера - клиента кредитной организации. </w:t>
      </w:r>
    </w:p>
    <w:p w:rsidR="00AF4359" w:rsidRDefault="00AF4359" w:rsidP="000D1A09">
      <w:pPr>
        <w:autoSpaceDE w:val="0"/>
        <w:ind w:firstLine="709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Пенсионер вправе по своему усмотрению </w:t>
      </w:r>
      <w:r w:rsidR="007E6711">
        <w:rPr>
          <w:rFonts w:eastAsia="Arial CYR" w:cs="Arial CYR"/>
          <w:sz w:val="24"/>
          <w:szCs w:val="24"/>
        </w:rPr>
        <w:t>выбрать</w:t>
      </w:r>
      <w:r>
        <w:rPr>
          <w:rFonts w:eastAsia="Arial CYR" w:cs="Arial CYR"/>
          <w:sz w:val="24"/>
          <w:szCs w:val="24"/>
        </w:rPr>
        <w:t xml:space="preserve"> организацию для доставки пенсии и уведомить об этом территориальный орган ПФР путем подачи соответствующего заявления.</w:t>
      </w:r>
    </w:p>
    <w:p w:rsidR="00400FAF" w:rsidRDefault="00AF4359" w:rsidP="000D1A09">
      <w:pPr>
        <w:autoSpaceDE w:val="0"/>
        <w:ind w:firstLine="709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В форме заявления о доставке пенсии в </w:t>
      </w:r>
      <w:r w:rsidR="00400FAF">
        <w:rPr>
          <w:rFonts w:eastAsia="Arial CYR" w:cs="Arial CYR"/>
          <w:sz w:val="24"/>
          <w:szCs w:val="24"/>
        </w:rPr>
        <w:t>числе реквизитов, заполняемых</w:t>
      </w:r>
      <w:r>
        <w:rPr>
          <w:rFonts w:eastAsia="Arial CYR" w:cs="Arial CYR"/>
          <w:sz w:val="24"/>
          <w:szCs w:val="24"/>
        </w:rPr>
        <w:t xml:space="preserve"> для отражения волеизъявления</w:t>
      </w:r>
      <w:r w:rsidR="00400FAF">
        <w:rPr>
          <w:rFonts w:eastAsia="Arial CYR" w:cs="Arial CYR"/>
          <w:sz w:val="24"/>
          <w:szCs w:val="24"/>
        </w:rPr>
        <w:t xml:space="preserve"> пенсионера</w:t>
      </w:r>
      <w:r>
        <w:rPr>
          <w:rFonts w:eastAsia="Arial CYR" w:cs="Arial CYR"/>
          <w:sz w:val="24"/>
          <w:szCs w:val="24"/>
        </w:rPr>
        <w:t>, предусмотрены</w:t>
      </w:r>
      <w:r w:rsidR="00400FAF">
        <w:rPr>
          <w:rFonts w:eastAsia="Arial CYR" w:cs="Arial CYR"/>
          <w:sz w:val="24"/>
          <w:szCs w:val="24"/>
        </w:rPr>
        <w:t>:</w:t>
      </w:r>
    </w:p>
    <w:p w:rsidR="00400FAF" w:rsidRDefault="00400FAF" w:rsidP="000D1A09">
      <w:pPr>
        <w:autoSpaceDE w:val="0"/>
        <w:ind w:firstLine="709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-</w:t>
      </w:r>
      <w:r w:rsidR="00AF4359">
        <w:rPr>
          <w:rFonts w:eastAsia="Arial CYR" w:cs="Arial CYR"/>
          <w:sz w:val="24"/>
          <w:szCs w:val="24"/>
        </w:rPr>
        <w:t xml:space="preserve"> полное наименование выбранной кредитной организации</w:t>
      </w:r>
      <w:r>
        <w:rPr>
          <w:rFonts w:eastAsia="Arial CYR" w:cs="Arial CYR"/>
          <w:sz w:val="24"/>
          <w:szCs w:val="24"/>
        </w:rPr>
        <w:t>;</w:t>
      </w:r>
    </w:p>
    <w:p w:rsidR="00400FAF" w:rsidRDefault="00400FAF" w:rsidP="000D1A09">
      <w:pPr>
        <w:autoSpaceDE w:val="0"/>
        <w:ind w:firstLine="709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- номер счета получателя.</w:t>
      </w:r>
    </w:p>
    <w:p w:rsidR="00AF4359" w:rsidRDefault="00400FAF" w:rsidP="000D1A09">
      <w:pPr>
        <w:autoSpaceDE w:val="0"/>
        <w:ind w:firstLine="709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Н</w:t>
      </w:r>
      <w:r w:rsidR="00AF4359">
        <w:rPr>
          <w:rFonts w:eastAsia="Arial CYR" w:cs="Arial CYR"/>
          <w:sz w:val="24"/>
          <w:szCs w:val="24"/>
        </w:rPr>
        <w:t>омер банковской карты может быть указан в качестве другой дополнительной информации о реквизитах счета пенсионера.</w:t>
      </w:r>
    </w:p>
    <w:p w:rsidR="000D1A09" w:rsidRDefault="000D1A09" w:rsidP="000D1A09">
      <w:pPr>
        <w:autoSpaceDE w:val="0"/>
        <w:ind w:firstLine="709"/>
        <w:jc w:val="both"/>
        <w:rPr>
          <w:rFonts w:eastAsia="Arial CYR" w:cs="Arial CYR"/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Default="000D1A09" w:rsidP="006F0D57">
      <w:pPr>
        <w:rPr>
          <w:sz w:val="24"/>
          <w:szCs w:val="24"/>
        </w:rPr>
      </w:pPr>
    </w:p>
    <w:p w:rsidR="000D1A09" w:rsidRPr="000D1A09" w:rsidRDefault="000D1A09" w:rsidP="006F0D57">
      <w:pPr>
        <w:rPr>
          <w:sz w:val="24"/>
          <w:szCs w:val="24"/>
        </w:rPr>
      </w:pPr>
    </w:p>
    <w:p w:rsidR="00CA036D" w:rsidRDefault="00CA036D" w:rsidP="00CA036D"/>
    <w:sectPr w:rsidR="00CA036D" w:rsidSect="00E11EEE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71F6"/>
    <w:rsid w:val="00087013"/>
    <w:rsid w:val="000D1A09"/>
    <w:rsid w:val="000E55D4"/>
    <w:rsid w:val="001105C2"/>
    <w:rsid w:val="00187369"/>
    <w:rsid w:val="00287BAB"/>
    <w:rsid w:val="003271F6"/>
    <w:rsid w:val="00332748"/>
    <w:rsid w:val="003536BC"/>
    <w:rsid w:val="00400FAF"/>
    <w:rsid w:val="00411748"/>
    <w:rsid w:val="00441CFC"/>
    <w:rsid w:val="00455C28"/>
    <w:rsid w:val="004B4D51"/>
    <w:rsid w:val="00677EA6"/>
    <w:rsid w:val="006A004D"/>
    <w:rsid w:val="006F0D57"/>
    <w:rsid w:val="007834E3"/>
    <w:rsid w:val="007E6711"/>
    <w:rsid w:val="008863E9"/>
    <w:rsid w:val="008D7E36"/>
    <w:rsid w:val="00934A9A"/>
    <w:rsid w:val="00975AD5"/>
    <w:rsid w:val="009978C3"/>
    <w:rsid w:val="009A27D0"/>
    <w:rsid w:val="009E438A"/>
    <w:rsid w:val="009E6E6C"/>
    <w:rsid w:val="00A22B95"/>
    <w:rsid w:val="00A26509"/>
    <w:rsid w:val="00AE15EA"/>
    <w:rsid w:val="00AF4359"/>
    <w:rsid w:val="00B024A7"/>
    <w:rsid w:val="00B86492"/>
    <w:rsid w:val="00B9458E"/>
    <w:rsid w:val="00C257C4"/>
    <w:rsid w:val="00CA036D"/>
    <w:rsid w:val="00D000C9"/>
    <w:rsid w:val="00D84F70"/>
    <w:rsid w:val="00D936F7"/>
    <w:rsid w:val="00D9627B"/>
    <w:rsid w:val="00DD3EE9"/>
    <w:rsid w:val="00E11EEE"/>
    <w:rsid w:val="00F132C2"/>
    <w:rsid w:val="00F86B32"/>
    <w:rsid w:val="00FA741D"/>
    <w:rsid w:val="00FB0736"/>
    <w:rsid w:val="00F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EE"/>
  </w:style>
  <w:style w:type="paragraph" w:styleId="1">
    <w:name w:val="heading 1"/>
    <w:basedOn w:val="a"/>
    <w:next w:val="a"/>
    <w:qFormat/>
    <w:rsid w:val="00E11EE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EEE"/>
    <w:pPr>
      <w:jc w:val="center"/>
    </w:pPr>
    <w:rPr>
      <w:sz w:val="16"/>
    </w:rPr>
  </w:style>
  <w:style w:type="paragraph" w:styleId="a4">
    <w:name w:val="Balloon Text"/>
    <w:basedOn w:val="a"/>
    <w:semiHidden/>
    <w:rsid w:val="00677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8D28E-BDBC-448C-B56C-EDBF9AAA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0600</cp:lastModifiedBy>
  <cp:revision>6</cp:revision>
  <cp:lastPrinted>2016-04-11T12:44:00Z</cp:lastPrinted>
  <dcterms:created xsi:type="dcterms:W3CDTF">2016-04-11T13:31:00Z</dcterms:created>
  <dcterms:modified xsi:type="dcterms:W3CDTF">2016-04-22T10:09:00Z</dcterms:modified>
</cp:coreProperties>
</file>